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C14" w:rsidRPr="001E53C8" w:rsidRDefault="00B04C14" w:rsidP="00B04C14">
      <w:pPr>
        <w:rPr>
          <w:b/>
        </w:rPr>
      </w:pPr>
      <w:r w:rsidRPr="001E53C8">
        <w:rPr>
          <w:b/>
        </w:rPr>
        <w:t>Виды конституций</w:t>
      </w:r>
    </w:p>
    <w:p w:rsidR="00B04C14" w:rsidRDefault="00B04C14" w:rsidP="00B04C14">
      <w:r>
        <w:t>Конституции разных государств, государственных образований в силу ряда причин различаются между собой. В теории конституционализма принято выделять виды конституций по форме их выражения, субъектам и порядку принятия, действенности их положений.</w:t>
      </w:r>
    </w:p>
    <w:p w:rsidR="00B04C14" w:rsidRPr="001E53C8" w:rsidRDefault="00B04C14" w:rsidP="00B04C14">
      <w:pPr>
        <w:rPr>
          <w:b/>
          <w:i/>
        </w:rPr>
      </w:pPr>
      <w:r w:rsidRPr="001E53C8">
        <w:rPr>
          <w:b/>
          <w:i/>
        </w:rPr>
        <w:t>Виды конституций по форме выражения:</w:t>
      </w:r>
    </w:p>
    <w:p w:rsidR="00B04C14" w:rsidRDefault="00B04C14" w:rsidP="00B04C14">
      <w:r>
        <w:t>писаные;</w:t>
      </w:r>
    </w:p>
    <w:p w:rsidR="00B04C14" w:rsidRDefault="00B04C14" w:rsidP="00B04C14">
      <w:r>
        <w:t>неписаные.</w:t>
      </w:r>
    </w:p>
    <w:p w:rsidR="00B04C14" w:rsidRDefault="00B04C14" w:rsidP="00B04C14">
      <w:r>
        <w:t>Писаная конституция — нормативный правовой акт, целостно регулирующий вопросы конституционного значения. Писаная конституция может быть единым и единственным актом, например Конституция США. Однако она может представлять собой несколько актов (их частей), содержательно дополняющих друг друга и формально провозглашенных составными частями единой конституции. Так, современная Конституция Франции включает Конституцию 1958 г., Декларацию 1789 г., преамбулу Конституции 1946 г.</w:t>
      </w:r>
    </w:p>
    <w:p w:rsidR="00B04C14" w:rsidRDefault="00B04C14" w:rsidP="00B04C14">
      <w:r>
        <w:t>Неписаная конституция — совокупность обычных по форме законов, судебных актов, обычаев (например, конституции Великобритании, Новой Зеландии). Составляющие неписаную конституцию источники не дают каждый по отдельности цельную модель общественно-государственной жизни в своих странах. Они формально не соединены между собой в рамках единого акта или официального свода актов и не отграничивают себя от других правовых источников по признаку особой юридической силы.</w:t>
      </w:r>
    </w:p>
    <w:p w:rsidR="00B04C14" w:rsidRPr="001E53C8" w:rsidRDefault="00B04C14" w:rsidP="00B04C14">
      <w:pPr>
        <w:rPr>
          <w:b/>
          <w:i/>
        </w:rPr>
      </w:pPr>
      <w:r w:rsidRPr="001E53C8">
        <w:rPr>
          <w:b/>
          <w:i/>
        </w:rPr>
        <w:t>Виды конституций по субъектам принятия:</w:t>
      </w:r>
    </w:p>
    <w:p w:rsidR="00B04C14" w:rsidRDefault="00B04C14" w:rsidP="00B04C14">
      <w:r>
        <w:t>дарованные (октроированные);</w:t>
      </w:r>
    </w:p>
    <w:p w:rsidR="00B04C14" w:rsidRDefault="00B04C14" w:rsidP="00B04C14">
      <w:r>
        <w:t>исходящие от народа (народные конституции).</w:t>
      </w:r>
    </w:p>
    <w:p w:rsidR="00B04C14" w:rsidRDefault="00B04C14" w:rsidP="00B04C14">
      <w:r>
        <w:t xml:space="preserve">Дарованная конституция вводится в действие актом главы государства (высшего исполнительного органа власти), например Конституция Катара. Дарованной конституцией являлись основные государственные законы Российской империи 1906 г., введенные в действие актом императора. </w:t>
      </w:r>
    </w:p>
    <w:p w:rsidR="00B04C14" w:rsidRDefault="00B04C14" w:rsidP="00B04C14">
      <w:r>
        <w:t>Народная конституция может приниматься на референдуме, парламентом, высшим органом власти, сформированным исключительно для принятия конституции (учредительное собрание, конституционное собрание).</w:t>
      </w:r>
    </w:p>
    <w:p w:rsidR="00B04C14" w:rsidRPr="001E53C8" w:rsidRDefault="00B04C14" w:rsidP="00B04C14">
      <w:pPr>
        <w:rPr>
          <w:b/>
          <w:i/>
        </w:rPr>
      </w:pPr>
      <w:r w:rsidRPr="001E53C8">
        <w:rPr>
          <w:b/>
          <w:i/>
        </w:rPr>
        <w:t>Виды конституций по порядку принятия и изменения:</w:t>
      </w:r>
    </w:p>
    <w:p w:rsidR="00B04C14" w:rsidRDefault="00B04C14" w:rsidP="00B04C14">
      <w:r>
        <w:t>гибкие;</w:t>
      </w:r>
    </w:p>
    <w:p w:rsidR="00B04C14" w:rsidRDefault="00B04C14" w:rsidP="00B04C14">
      <w:r>
        <w:t>жесткие.</w:t>
      </w:r>
    </w:p>
    <w:p w:rsidR="00B04C14" w:rsidRDefault="00B04C14" w:rsidP="00B04C14">
      <w:r>
        <w:t>Гибкая конституция — основной закон, принимаемый и изменяемый в том же порядке, что и обычные законы государства.</w:t>
      </w:r>
    </w:p>
    <w:p w:rsidR="00B04C14" w:rsidRDefault="00B04C14" w:rsidP="00B04C14">
      <w:r>
        <w:t xml:space="preserve">Жесткая конституция — основной закон, принимаемый и изменяемый в более усложненном порядке, чем обычные законы соответствующей страны. Ужесточение изменения конституции диктуется в условиях конкретных государств разными причинами: стремлением политически и </w:t>
      </w:r>
      <w:r>
        <w:lastRenderedPageBreak/>
        <w:t>экономически преобладающих в обществе групп, заинтересованных в неизменности конституции, обеспечить ее устойчивость; необходимостью обеспечить устойчивое развитие общества, государства, законодательства без постоянных «встрясок» и др. Большинство писаных конституций являются по порядку принятия жесткими.</w:t>
      </w:r>
    </w:p>
    <w:p w:rsidR="00B04C14" w:rsidRPr="001E53C8" w:rsidRDefault="00B04C14" w:rsidP="00B04C14">
      <w:pPr>
        <w:rPr>
          <w:b/>
          <w:i/>
        </w:rPr>
      </w:pPr>
      <w:r w:rsidRPr="001E53C8">
        <w:rPr>
          <w:b/>
          <w:i/>
        </w:rPr>
        <w:t>Выделяют также юридические и фактические конституции.</w:t>
      </w:r>
    </w:p>
    <w:p w:rsidR="00B04C14" w:rsidRDefault="00B04C14" w:rsidP="00B04C14">
      <w:r>
        <w:t>Юридическая конституция — это писаная или неписаная, дарованная или народная, гибкая или жесткая конституции.</w:t>
      </w:r>
    </w:p>
    <w:p w:rsidR="00B04C14" w:rsidRDefault="00B04C14" w:rsidP="00B04C14">
      <w:r>
        <w:t>Фактическая конституция — действительный строй общественно-государственных отношений, в той или иной мере воспроизводящий его модель, закрепленную в юридической конституции.</w:t>
      </w:r>
    </w:p>
    <w:p w:rsidR="00B04C14" w:rsidRDefault="00B04C14" w:rsidP="00B04C14">
      <w:r>
        <w:t xml:space="preserve">С точки зрения действенности конституционных норм юридические конституции еще разделяют </w:t>
      </w:r>
      <w:proofErr w:type="gramStart"/>
      <w:r>
        <w:t>на</w:t>
      </w:r>
      <w:proofErr w:type="gramEnd"/>
      <w:r>
        <w:t xml:space="preserve"> реальные и фиктивные.</w:t>
      </w:r>
    </w:p>
    <w:p w:rsidR="00B04C14" w:rsidRDefault="00B04C14" w:rsidP="00B04C14">
      <w:r>
        <w:t>Реальная конституция — та, предписания которой воплощены в действительности, а юридическая и фактическая конституции совпадают.</w:t>
      </w:r>
    </w:p>
    <w:p w:rsidR="00B04C14" w:rsidRDefault="00B04C14" w:rsidP="00B04C14">
      <w:r>
        <w:t>Фиктивная конституция закрепляет принципы и институты либо отсутствующие в действительности, либо на практике отличающиеся от их конституционной модели. В жизни трудно найти конституцию, которая бы во всех своих положениях была реальной или фиктивной. Поэтому важно с точки зрения реальности или фиктивности оценивать отдельные конституционные нормы, институты.</w:t>
      </w:r>
    </w:p>
    <w:p w:rsidR="00F11E77" w:rsidRDefault="00B04C14" w:rsidP="00B04C14">
      <w:r>
        <w:t>Иногда в основу разделения конституций на виды кладут отдельные элементы их содержания. Так, различают конституции по закрепляемой ими форме государственного устройства (конституции унитарных, федеративных государств, федеральные конституции и конституции субъектов Федерации); по форме правления (конституции президентских, парламентских республик, ограниченных монархий).</w:t>
      </w:r>
      <w:bookmarkStart w:id="0" w:name="_GoBack"/>
      <w:bookmarkEnd w:id="0"/>
    </w:p>
    <w:sectPr w:rsidR="00F11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14"/>
    <w:rsid w:val="001E53C8"/>
    <w:rsid w:val="00B04C14"/>
    <w:rsid w:val="00D30CE9"/>
    <w:rsid w:val="00F1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AIIIATAIIIA</dc:creator>
  <cp:lastModifiedBy>AIIIATAIIIA</cp:lastModifiedBy>
  <cp:revision>4</cp:revision>
  <dcterms:created xsi:type="dcterms:W3CDTF">2013-10-23T09:49:00Z</dcterms:created>
  <dcterms:modified xsi:type="dcterms:W3CDTF">2013-10-29T11:11:00Z</dcterms:modified>
</cp:coreProperties>
</file>